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D5E" w:rsidRPr="0008531D" w:rsidRDefault="00307D5E" w:rsidP="0008531D">
      <w:pPr>
        <w:pStyle w:val="2"/>
        <w:spacing w:before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1A1A1A"/>
          <w:sz w:val="28"/>
          <w:szCs w:val="28"/>
          <w:bdr w:val="none" w:sz="0" w:space="0" w:color="auto" w:frame="1"/>
        </w:rPr>
      </w:pPr>
      <w:bookmarkStart w:id="0" w:name="top"/>
      <w:r w:rsidRPr="0008531D">
        <w:rPr>
          <w:rFonts w:ascii="Times New Roman" w:hAnsi="Times New Roman" w:cs="Times New Roman"/>
          <w:b/>
          <w:bCs/>
          <w:color w:val="1A1A1A"/>
          <w:sz w:val="28"/>
          <w:szCs w:val="28"/>
          <w:bdr w:val="none" w:sz="0" w:space="0" w:color="auto" w:frame="1"/>
        </w:rPr>
        <w:t>Обстоятельства, установленные судебным постановлением по гражданским делам, не подлежат доказыванию</w:t>
      </w:r>
    </w:p>
    <w:bookmarkEnd w:id="0"/>
    <w:p w:rsidR="0008531D" w:rsidRDefault="00307D5E" w:rsidP="000853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08531D">
        <w:rPr>
          <w:rFonts w:ascii="Times New Roman" w:hAnsi="Times New Roman" w:cs="Times New Roman"/>
          <w:color w:val="444444"/>
          <w:sz w:val="28"/>
          <w:szCs w:val="28"/>
        </w:rPr>
        <w:t xml:space="preserve">В соответствии с </w:t>
      </w:r>
      <w:proofErr w:type="gramStart"/>
      <w:r w:rsidRPr="0008531D">
        <w:rPr>
          <w:rFonts w:ascii="Times New Roman" w:hAnsi="Times New Roman" w:cs="Times New Roman"/>
          <w:color w:val="444444"/>
          <w:sz w:val="28"/>
          <w:szCs w:val="28"/>
        </w:rPr>
        <w:t>ч</w:t>
      </w:r>
      <w:proofErr w:type="gramEnd"/>
      <w:r w:rsidRPr="0008531D">
        <w:rPr>
          <w:rFonts w:ascii="Times New Roman" w:hAnsi="Times New Roman" w:cs="Times New Roman"/>
          <w:color w:val="444444"/>
          <w:sz w:val="28"/>
          <w:szCs w:val="28"/>
        </w:rPr>
        <w:t>.2 ст.13 ГПК вступившие в законную силу судебные постановления судов являются обязательными для всех без исключения органов государственной власти, органов местного самоуправления, общественных объединений, должностных лиц, граждан, организаций и подлежат неукоснительному исполнению на всей территории Российской Федерации.</w:t>
      </w:r>
    </w:p>
    <w:p w:rsidR="0008531D" w:rsidRDefault="00307D5E" w:rsidP="000853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proofErr w:type="gramStart"/>
      <w:r w:rsidRPr="0008531D">
        <w:rPr>
          <w:rFonts w:ascii="Times New Roman" w:hAnsi="Times New Roman" w:cs="Times New Roman"/>
          <w:color w:val="444444"/>
          <w:sz w:val="28"/>
          <w:szCs w:val="28"/>
        </w:rPr>
        <w:t>Положение ч.2 ст.13 ГПК РФ, действуя во взаимосвязи с предписанием ч.1 ст.4 Федерального конституционного закона от 31.12.1996 №1-ФКЗ  «О судебной системе Российской Федерации», закрепляет правило об обязательности вступивших в законную силу постановлений судов, учрежденных в соответствии с Конституцией Российской Федерации и Федеральным конституционным законом «О судебной системе Российской Федерации», тем самым данное законоположение направлено на обеспечение</w:t>
      </w:r>
      <w:proofErr w:type="gramEnd"/>
      <w:r w:rsidRPr="0008531D">
        <w:rPr>
          <w:rFonts w:ascii="Times New Roman" w:hAnsi="Times New Roman" w:cs="Times New Roman"/>
          <w:color w:val="444444"/>
          <w:sz w:val="28"/>
          <w:szCs w:val="28"/>
        </w:rPr>
        <w:t xml:space="preserve"> возможности реализации предусмотренного </w:t>
      </w:r>
      <w:proofErr w:type="gramStart"/>
      <w:r w:rsidRPr="0008531D">
        <w:rPr>
          <w:rFonts w:ascii="Times New Roman" w:hAnsi="Times New Roman" w:cs="Times New Roman"/>
          <w:color w:val="444444"/>
          <w:sz w:val="28"/>
          <w:szCs w:val="28"/>
        </w:rPr>
        <w:t>ч</w:t>
      </w:r>
      <w:proofErr w:type="gramEnd"/>
      <w:r w:rsidRPr="0008531D">
        <w:rPr>
          <w:rFonts w:ascii="Times New Roman" w:hAnsi="Times New Roman" w:cs="Times New Roman"/>
          <w:color w:val="444444"/>
          <w:sz w:val="28"/>
          <w:szCs w:val="28"/>
        </w:rPr>
        <w:t>. 1 ст. 46 Конституции Российской Федерации права на судебную защиту.</w:t>
      </w:r>
    </w:p>
    <w:p w:rsidR="0008531D" w:rsidRDefault="00307D5E" w:rsidP="000853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08531D">
        <w:rPr>
          <w:rFonts w:ascii="Times New Roman" w:hAnsi="Times New Roman" w:cs="Times New Roman"/>
          <w:color w:val="444444"/>
          <w:sz w:val="28"/>
          <w:szCs w:val="28"/>
        </w:rPr>
        <w:t xml:space="preserve">При этом </w:t>
      </w:r>
      <w:proofErr w:type="gramStart"/>
      <w:r w:rsidRPr="0008531D">
        <w:rPr>
          <w:rFonts w:ascii="Times New Roman" w:hAnsi="Times New Roman" w:cs="Times New Roman"/>
          <w:color w:val="444444"/>
          <w:sz w:val="28"/>
          <w:szCs w:val="28"/>
        </w:rPr>
        <w:t>ч</w:t>
      </w:r>
      <w:proofErr w:type="gramEnd"/>
      <w:r w:rsidRPr="0008531D">
        <w:rPr>
          <w:rFonts w:ascii="Times New Roman" w:hAnsi="Times New Roman" w:cs="Times New Roman"/>
          <w:color w:val="444444"/>
          <w:sz w:val="28"/>
          <w:szCs w:val="28"/>
        </w:rPr>
        <w:t>.2 ст.61 ГПК РФ определено, что обстоятельства, установленные вступившим в законную силу судебным постановлением по ранее рассмотренному делу, обязательны для суда. Указанные обстоятельства не доказываются вновь и не подлежат оспариванию при рассмотрении другого дела, в котором участвуют те же лица.</w:t>
      </w:r>
    </w:p>
    <w:p w:rsidR="00307D5E" w:rsidRPr="0008531D" w:rsidRDefault="00307D5E" w:rsidP="000853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08531D">
        <w:rPr>
          <w:rFonts w:ascii="Times New Roman" w:hAnsi="Times New Roman" w:cs="Times New Roman"/>
          <w:color w:val="444444"/>
          <w:sz w:val="28"/>
          <w:szCs w:val="28"/>
        </w:rPr>
        <w:t>Исходя из приведенных норм принятое судом решение, вступившее в законную силу, подлежит неукоснительному исполнению всеми без исключения органами государственной власти, органами местного самоуправления, общественными объединениями, должностными лицами, гражданами, организациями.</w:t>
      </w:r>
    </w:p>
    <w:p w:rsidR="00AE3183" w:rsidRPr="0008531D" w:rsidRDefault="00AE3183" w:rsidP="00085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E3183" w:rsidRPr="0008531D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346CD"/>
    <w:multiLevelType w:val="multilevel"/>
    <w:tmpl w:val="EE4E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F4318"/>
    <w:rsid w:val="0008531D"/>
    <w:rsid w:val="000879CC"/>
    <w:rsid w:val="000F5E08"/>
    <w:rsid w:val="00305B3C"/>
    <w:rsid w:val="00307D5E"/>
    <w:rsid w:val="00581C7D"/>
    <w:rsid w:val="006803B9"/>
    <w:rsid w:val="006F7EAE"/>
    <w:rsid w:val="00704E06"/>
    <w:rsid w:val="007114D9"/>
    <w:rsid w:val="00733558"/>
    <w:rsid w:val="0084706A"/>
    <w:rsid w:val="008F4318"/>
    <w:rsid w:val="00902D8A"/>
    <w:rsid w:val="00907D44"/>
    <w:rsid w:val="009E1F68"/>
    <w:rsid w:val="009E7925"/>
    <w:rsid w:val="00A22D0D"/>
    <w:rsid w:val="00A55C45"/>
    <w:rsid w:val="00AE3183"/>
    <w:rsid w:val="00B35DA2"/>
    <w:rsid w:val="00BA1B80"/>
    <w:rsid w:val="00BF142D"/>
    <w:rsid w:val="00C51B80"/>
    <w:rsid w:val="00D104C6"/>
    <w:rsid w:val="00D25F87"/>
    <w:rsid w:val="00E14912"/>
    <w:rsid w:val="00E8609C"/>
    <w:rsid w:val="00EA079B"/>
    <w:rsid w:val="00ED2BDF"/>
    <w:rsid w:val="00FA4483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BDF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7D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  <w:style w:type="character" w:customStyle="1" w:styleId="meta-date">
    <w:name w:val="meta-date"/>
    <w:basedOn w:val="a0"/>
    <w:rsid w:val="009E1F68"/>
  </w:style>
  <w:style w:type="character" w:customStyle="1" w:styleId="posted-on">
    <w:name w:val="posted-on"/>
    <w:basedOn w:val="a0"/>
    <w:rsid w:val="009E1F68"/>
  </w:style>
  <w:style w:type="character" w:customStyle="1" w:styleId="sep">
    <w:name w:val="sep"/>
    <w:basedOn w:val="a0"/>
    <w:rsid w:val="009E1F68"/>
  </w:style>
  <w:style w:type="character" w:customStyle="1" w:styleId="meta-category">
    <w:name w:val="meta-category"/>
    <w:basedOn w:val="a0"/>
    <w:rsid w:val="009E1F68"/>
  </w:style>
  <w:style w:type="character" w:customStyle="1" w:styleId="cat-links">
    <w:name w:val="cat-links"/>
    <w:basedOn w:val="a0"/>
    <w:rsid w:val="009E1F68"/>
  </w:style>
  <w:style w:type="character" w:customStyle="1" w:styleId="20">
    <w:name w:val="Заголовок 2 Знак"/>
    <w:basedOn w:val="a0"/>
    <w:link w:val="2"/>
    <w:uiPriority w:val="9"/>
    <w:semiHidden/>
    <w:rsid w:val="00307D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79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3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6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3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3005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392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2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18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2019-02-20T05:17:00Z</dcterms:created>
  <dcterms:modified xsi:type="dcterms:W3CDTF">2019-02-20T05:49:00Z</dcterms:modified>
</cp:coreProperties>
</file>